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Relevancy Admissions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Relevancy Admissions and Statements  |  Resource ID LAW-03-02-031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Relevancy Admissions and Statements a matter involving multiple persons or entities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